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360" w:lineRule="auto"/>
        <w:jc w:val="both"/>
        <w:rPr>
          <w:rFonts w:ascii="Century Gothic" w:cs="Century Gothic" w:eastAsia="Century Gothic" w:hAnsi="Century Gothic"/>
          <w:sz w:val="26"/>
          <w:szCs w:val="26"/>
        </w:rPr>
      </w:pPr>
      <w:bookmarkStart w:colFirst="0" w:colLast="0" w:name="_gjdgxs" w:id="0"/>
      <w:bookmarkEnd w:id="0"/>
      <w:r w:rsidDel="00000000" w:rsidR="00000000" w:rsidRPr="00000000">
        <w:rPr>
          <w:rFonts w:ascii="Century Gothic" w:cs="Century Gothic" w:eastAsia="Century Gothic" w:hAnsi="Century Gothic"/>
          <w:b w:val="1"/>
          <w:sz w:val="26"/>
          <w:szCs w:val="26"/>
          <w:rtl w:val="0"/>
        </w:rPr>
        <w:t xml:space="preserve">Forum: </w:t>
      </w:r>
      <w:r w:rsidDel="00000000" w:rsidR="00000000" w:rsidRPr="00000000">
        <w:rPr>
          <w:rFonts w:ascii="Century Gothic" w:cs="Century Gothic" w:eastAsia="Century Gothic" w:hAnsi="Century Gothic"/>
          <w:sz w:val="26"/>
          <w:szCs w:val="26"/>
          <w:rtl w:val="0"/>
        </w:rPr>
        <w:t xml:space="preserve">World Health Organization (WHO) </w:t>
      </w:r>
    </w:p>
    <w:p w:rsidR="00000000" w:rsidDel="00000000" w:rsidP="00000000" w:rsidRDefault="00000000" w:rsidRPr="00000000" w14:paraId="00000002">
      <w:pPr>
        <w:widowControl w:val="0"/>
        <w:spacing w:after="200" w:line="36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sz w:val="26"/>
          <w:szCs w:val="26"/>
          <w:rtl w:val="0"/>
        </w:rPr>
        <w:t xml:space="preserve">Issue #2: </w:t>
      </w:r>
      <w:r w:rsidDel="00000000" w:rsidR="00000000" w:rsidRPr="00000000">
        <w:rPr>
          <w:rFonts w:ascii="Century Gothic" w:cs="Century Gothic" w:eastAsia="Century Gothic" w:hAnsi="Century Gothic"/>
          <w:sz w:val="26"/>
          <w:szCs w:val="26"/>
          <w:rtl w:val="0"/>
        </w:rPr>
        <w:t xml:space="preserve">Addressing the legalization of drugs and narcotics and its impacts concerning mental and physical health. </w:t>
      </w:r>
    </w:p>
    <w:p w:rsidR="00000000" w:rsidDel="00000000" w:rsidP="00000000" w:rsidRDefault="00000000" w:rsidRPr="00000000" w14:paraId="00000003">
      <w:pPr>
        <w:widowControl w:val="0"/>
        <w:spacing w:after="200" w:line="360" w:lineRule="auto"/>
        <w:ind w:left="216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sz w:val="26"/>
          <w:szCs w:val="26"/>
          <w:rtl w:val="0"/>
        </w:rPr>
        <w:t xml:space="preserve">Student Officers:</w:t>
      </w:r>
      <w:r w:rsidDel="00000000" w:rsidR="00000000" w:rsidRPr="00000000">
        <w:rPr>
          <w:rFonts w:ascii="Century Gothic" w:cs="Century Gothic" w:eastAsia="Century Gothic" w:hAnsi="Century Gothic"/>
          <w:sz w:val="26"/>
          <w:szCs w:val="26"/>
          <w:rtl w:val="0"/>
        </w:rPr>
        <w:t xml:space="preserve"> Seoyun Bae and Daniel Petrosky </w:t>
      </w:r>
    </w:p>
    <w:p w:rsidR="00000000" w:rsidDel="00000000" w:rsidP="00000000" w:rsidRDefault="00000000" w:rsidRPr="00000000" w14:paraId="00000004">
      <w:pPr>
        <w:widowControl w:val="0"/>
        <w:spacing w:after="200" w:line="360" w:lineRule="auto"/>
        <w:ind w:left="216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sz w:val="26"/>
          <w:szCs w:val="26"/>
          <w:rtl w:val="0"/>
        </w:rPr>
        <w:t xml:space="preserve">Position:</w:t>
      </w:r>
      <w:r w:rsidDel="00000000" w:rsidR="00000000" w:rsidRPr="00000000">
        <w:rPr>
          <w:rFonts w:ascii="Century Gothic" w:cs="Century Gothic" w:eastAsia="Century Gothic" w:hAnsi="Century Gothic"/>
          <w:sz w:val="26"/>
          <w:szCs w:val="26"/>
          <w:rtl w:val="0"/>
        </w:rPr>
        <w:t xml:space="preserve"> Chair of the World Health Organization (WHO) </w:t>
      </w:r>
    </w:p>
    <w:p w:rsidR="00000000" w:rsidDel="00000000" w:rsidP="00000000" w:rsidRDefault="00000000" w:rsidRPr="00000000" w14:paraId="00000005">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642100" cy="12700"/>
                <wp:effectExtent b="0" l="0" r="0" t="0"/>
                <wp:wrapNone/>
                <wp:docPr id="1" name=""/>
                <a:graphic>
                  <a:graphicData uri="http://schemas.microsoft.com/office/word/2010/wordprocessingShape">
                    <wps:wsp>
                      <wps:cNvSpPr/>
                      <wps:cNvPr id="2" name="Shape 2"/>
                      <wps:spPr>
                        <a:xfrm>
                          <a:off x="2024950" y="3780000"/>
                          <a:ext cx="6642100" cy="0"/>
                        </a:xfrm>
                        <a:custGeom>
                          <a:rect b="b" l="l" r="r" t="t"/>
                          <a:pathLst>
                            <a:path extrusionOk="0" h="1" w="6642100">
                              <a:moveTo>
                                <a:pt x="0" y="0"/>
                              </a:moveTo>
                              <a:lnTo>
                                <a:pt x="66421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642100"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42100" cy="12700"/>
                        </a:xfrm>
                        <a:prstGeom prst="rect"/>
                        <a:ln/>
                      </pic:spPr>
                    </pic:pic>
                  </a:graphicData>
                </a:graphic>
              </wp:anchor>
            </w:drawing>
          </mc:Fallback>
        </mc:AlternateContent>
      </w:r>
    </w:p>
    <w:p w:rsidR="00000000" w:rsidDel="00000000" w:rsidP="00000000" w:rsidRDefault="00000000" w:rsidRPr="00000000" w14:paraId="00000006">
      <w:pPr>
        <w:pageBreakBefore w:val="0"/>
        <w:widowControl w:val="0"/>
        <w:spacing w:after="200"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Introduction </w:t>
      </w:r>
    </w:p>
    <w:p w:rsidR="00000000" w:rsidDel="00000000" w:rsidP="00000000" w:rsidRDefault="00000000" w:rsidRPr="00000000" w14:paraId="00000007">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fight against the production, sale, distribution, and overall consumption of drugs and narcotics known as the War on Drugs has been a lingering issue for decades. Drugs and narcotics as a whole have been heavily linked to serious and even life threatening health concerns, such as severe substance addiction, overdosage, nerve damage, and countless other health concerns. When analyzing the topic of drugs and narcotics, consequences can loom from mental effects, to physical effects, with consequences such as debilitated immune system, repercussions due to nerve damage, and even the risk of HIV/Aids due to contamination. However, many countries around the world have come to the consensus that the “war on drugs'' has been ineffective, and  some countries are moving forward with processes to legalize small possessions of illicit substances, while some have legalized drug consumption, whether for medical, recreational or other uses. </w:t>
      </w:r>
    </w:p>
    <w:p w:rsidR="00000000" w:rsidDel="00000000" w:rsidP="00000000" w:rsidRDefault="00000000" w:rsidRPr="00000000" w14:paraId="00000008">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sparks debate regarding the magnitude of it’s impact on the health and wellbeing of people, for instance, WHO states that about 5.5% of the global population aged 15-64 has consumed psychoactive drugs, and about 35 million people globally are said to be affected by drug related disorders such as drug dependency, overdosage and other harmful drug usage disorders. As some countries venture into the spectrum of drug legalization, an immense question concerning health arises. </w:t>
      </w:r>
      <w:r w:rsidDel="00000000" w:rsidR="00000000" w:rsidRPr="00000000">
        <w:rPr>
          <w:rtl w:val="0"/>
        </w:rPr>
      </w:r>
    </w:p>
    <w:p w:rsidR="00000000" w:rsidDel="00000000" w:rsidP="00000000" w:rsidRDefault="00000000" w:rsidRPr="00000000" w14:paraId="00000009">
      <w:pPr>
        <w:pageBreakBefore w:val="0"/>
        <w:spacing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Definition of Key Terms</w:t>
      </w:r>
    </w:p>
    <w:p w:rsidR="00000000" w:rsidDel="00000000" w:rsidP="00000000" w:rsidRDefault="00000000" w:rsidRPr="00000000" w14:paraId="0000000A">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Psychoactive Drugs</w:t>
      </w:r>
      <w:r w:rsidDel="00000000" w:rsidR="00000000" w:rsidRPr="00000000">
        <w:rPr>
          <w:rtl w:val="0"/>
        </w:rPr>
      </w:r>
    </w:p>
    <w:p w:rsidR="00000000" w:rsidDel="00000000" w:rsidP="00000000" w:rsidRDefault="00000000" w:rsidRPr="00000000" w14:paraId="0000000B">
      <w:pPr>
        <w:pageBreakBefore w:val="0"/>
        <w:widowControl w:val="0"/>
        <w:spacing w:after="20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Psychoactive drugs are a class of substances that cause mental effects such as “perception, consciousness, cognition or mood and emotions” when ingested. They do not necessarily imply </w:t>
      </w:r>
      <w:r w:rsidDel="00000000" w:rsidR="00000000" w:rsidRPr="00000000">
        <w:rPr>
          <w:rFonts w:ascii="Century Gothic" w:cs="Century Gothic" w:eastAsia="Century Gothic" w:hAnsi="Century Gothic"/>
          <w:sz w:val="24"/>
          <w:szCs w:val="24"/>
          <w:rtl w:val="0"/>
        </w:rPr>
        <w:t xml:space="preserve">dependence-producing</w:t>
      </w:r>
      <w:r w:rsidDel="00000000" w:rsidR="00000000" w:rsidRPr="00000000">
        <w:rPr>
          <w:rFonts w:ascii="Century Gothic" w:cs="Century Gothic" w:eastAsia="Century Gothic" w:hAnsi="Century Gothic"/>
          <w:sz w:val="24"/>
          <w:szCs w:val="24"/>
          <w:rtl w:val="0"/>
        </w:rPr>
        <w:t xml:space="preserve"> (“Drugs (Psychoactive)”). </w:t>
      </w:r>
      <w:r w:rsidDel="00000000" w:rsidR="00000000" w:rsidRPr="00000000">
        <w:rPr>
          <w:rtl w:val="0"/>
        </w:rPr>
      </w:r>
    </w:p>
    <w:p w:rsidR="00000000" w:rsidDel="00000000" w:rsidP="00000000" w:rsidRDefault="00000000" w:rsidRPr="00000000" w14:paraId="0000000C">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War on Drugs</w:t>
      </w:r>
    </w:p>
    <w:p w:rsidR="00000000" w:rsidDel="00000000" w:rsidP="00000000" w:rsidRDefault="00000000" w:rsidRPr="00000000" w14:paraId="0000000D">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term “War on Drugs” was first coined in the 1970s by former US president Richard Nixon. It is a government initiative characterized by drug prohibition and military interventions with the purpose of reducing drug use (“War on Drugs”). </w:t>
      </w:r>
    </w:p>
    <w:p w:rsidR="00000000" w:rsidDel="00000000" w:rsidP="00000000" w:rsidRDefault="00000000" w:rsidRPr="00000000" w14:paraId="0000000E">
      <w:pPr>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Addiction</w:t>
      </w:r>
    </w:p>
    <w:p w:rsidR="00000000" w:rsidDel="00000000" w:rsidP="00000000" w:rsidRDefault="00000000" w:rsidRPr="00000000" w14:paraId="0000000F">
      <w:pPr>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 addiction is a chronic, relapsing disorder that leads an individual to constantly and impulsively seek drugs. It is caused by functional changes that occur in parts of the brain that control self-control and reward (National Institute on Drug Abuse).</w:t>
      </w:r>
    </w:p>
    <w:p w:rsidR="00000000" w:rsidDel="00000000" w:rsidP="00000000" w:rsidRDefault="00000000" w:rsidRPr="00000000" w14:paraId="00000010">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Decriminalization</w:t>
      </w:r>
    </w:p>
    <w:p w:rsidR="00000000" w:rsidDel="00000000" w:rsidP="00000000" w:rsidRDefault="00000000" w:rsidRPr="00000000" w14:paraId="00000011">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decriminalization of drugs refers to the “removal of criminal penalties for drug law violations” (</w:t>
      </w:r>
      <w:r w:rsidDel="00000000" w:rsidR="00000000" w:rsidRPr="00000000">
        <w:rPr>
          <w:rFonts w:ascii="Century Gothic" w:cs="Century Gothic" w:eastAsia="Century Gothic" w:hAnsi="Century Gothic"/>
          <w:sz w:val="24"/>
          <w:szCs w:val="24"/>
          <w:rtl w:val="0"/>
        </w:rPr>
        <w:t xml:space="preserve">“Approaches to Decriminalizing”</w:t>
      </w:r>
      <w:r w:rsidDel="00000000" w:rsidR="00000000" w:rsidRPr="00000000">
        <w:rPr>
          <w:rFonts w:ascii="Century Gothic" w:cs="Century Gothic" w:eastAsia="Century Gothic" w:hAnsi="Century Gothic"/>
          <w:sz w:val="24"/>
          <w:szCs w:val="24"/>
          <w:rtl w:val="0"/>
        </w:rPr>
        <w:t xml:space="preserve">). However, it is not equivalent to legalization, as there may still be certain penalties that follow, such as civil penalties or education (</w:t>
      </w:r>
      <w:r w:rsidDel="00000000" w:rsidR="00000000" w:rsidRPr="00000000">
        <w:rPr>
          <w:rFonts w:ascii="Century Gothic" w:cs="Century Gothic" w:eastAsia="Century Gothic" w:hAnsi="Century Gothic"/>
          <w:sz w:val="24"/>
          <w:szCs w:val="24"/>
          <w:rtl w:val="0"/>
        </w:rPr>
        <w:t xml:space="preserve">“Overview: Decriminalization”</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2">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HIV/AIDs</w:t>
      </w:r>
    </w:p>
    <w:p w:rsidR="00000000" w:rsidDel="00000000" w:rsidP="00000000" w:rsidRDefault="00000000" w:rsidRPr="00000000" w14:paraId="00000013">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HIV (Human Immunodeficiency Virus) is a disease that is commonly spread through sexual intercourse and sharing needles. This means that HIV can spread when an individual shares a needle with an HIV carrier (</w:t>
      </w:r>
      <w:r w:rsidDel="00000000" w:rsidR="00000000" w:rsidRPr="00000000">
        <w:rPr>
          <w:rFonts w:ascii="Century Gothic" w:cs="Century Gothic" w:eastAsia="Century Gothic" w:hAnsi="Century Gothic"/>
          <w:sz w:val="24"/>
          <w:szCs w:val="24"/>
          <w:rtl w:val="0"/>
        </w:rPr>
        <w:t xml:space="preserve">“HIV and Substance Use”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4">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Overdose</w:t>
      </w:r>
    </w:p>
    <w:p w:rsidR="00000000" w:rsidDel="00000000" w:rsidP="00000000" w:rsidRDefault="00000000" w:rsidRPr="00000000" w14:paraId="00000015">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Overdose refers to the ingestion of excessive amounts of drugs that often leads to serious health consequences, including death (</w:t>
      </w:r>
      <w:r w:rsidDel="00000000" w:rsidR="00000000" w:rsidRPr="00000000">
        <w:rPr>
          <w:rFonts w:ascii="Century Gothic" w:cs="Century Gothic" w:eastAsia="Century Gothic" w:hAnsi="Century Gothic"/>
          <w:sz w:val="24"/>
          <w:szCs w:val="24"/>
          <w:rtl w:val="0"/>
        </w:rPr>
        <w:t xml:space="preserve">MedlinePlus</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6">
      <w:pPr>
        <w:pageBreakBefore w:val="0"/>
        <w:widowControl w:val="0"/>
        <w:spacing w:after="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Stigmatization</w:t>
      </w:r>
    </w:p>
    <w:p w:rsidR="00000000" w:rsidDel="00000000" w:rsidP="00000000" w:rsidRDefault="00000000" w:rsidRPr="00000000" w14:paraId="00000017">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Stigmatization of drug addiction is the act of forming negative views and beliefs toward individuals that suffer from drug addiction. It comes from misunderstandings and a lack of understanding of the complexity of addiction (</w:t>
      </w:r>
      <w:r w:rsidDel="00000000" w:rsidR="00000000" w:rsidRPr="00000000">
        <w:rPr>
          <w:rFonts w:ascii="Century Gothic" w:cs="Century Gothic" w:eastAsia="Century Gothic" w:hAnsi="Century Gothic"/>
          <w:sz w:val="24"/>
          <w:szCs w:val="24"/>
          <w:rtl w:val="0"/>
        </w:rPr>
        <w:t xml:space="preserve">“Stigma Around Drug”</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8">
      <w:pPr>
        <w:pageBreakBefore w:val="0"/>
        <w:widowControl w:val="0"/>
        <w:spacing w:after="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Opioids</w:t>
      </w:r>
      <w:r w:rsidDel="00000000" w:rsidR="00000000" w:rsidRPr="00000000">
        <w:rPr>
          <w:rtl w:val="0"/>
        </w:rPr>
      </w:r>
    </w:p>
    <w:p w:rsidR="00000000" w:rsidDel="00000000" w:rsidP="00000000" w:rsidRDefault="00000000" w:rsidRPr="00000000" w14:paraId="00000019">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Opioids are a group of compounds either extracted from poppy seeds or synthetically created to have similar effects. They include heroin, morphine, and fentanyl (</w:t>
      </w:r>
      <w:r w:rsidDel="00000000" w:rsidR="00000000" w:rsidRPr="00000000">
        <w:rPr>
          <w:rFonts w:ascii="Century Gothic" w:cs="Century Gothic" w:eastAsia="Century Gothic" w:hAnsi="Century Gothic"/>
          <w:sz w:val="24"/>
          <w:szCs w:val="24"/>
          <w:rtl w:val="0"/>
        </w:rPr>
        <w:t xml:space="preserve">“Opioid Overdose”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A">
      <w:pPr>
        <w:pageBreakBefore w:val="0"/>
        <w:spacing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1B">
      <w:pPr>
        <w:pageBreakBefore w:val="0"/>
        <w:spacing w:line="360" w:lineRule="auto"/>
        <w:jc w:val="both"/>
        <w:rPr>
          <w:rFonts w:ascii="Century Gothic" w:cs="Century Gothic" w:eastAsia="Century Gothic" w:hAnsi="Century Gothic"/>
          <w:b w:val="1"/>
          <w:color w:val="0000ff"/>
          <w:sz w:val="28"/>
          <w:szCs w:val="28"/>
        </w:rPr>
      </w:pPr>
      <w:r w:rsidDel="00000000" w:rsidR="00000000" w:rsidRPr="00000000">
        <w:rPr>
          <w:rFonts w:ascii="Century Gothic" w:cs="Century Gothic" w:eastAsia="Century Gothic" w:hAnsi="Century Gothic"/>
          <w:b w:val="1"/>
          <w:color w:val="0000ff"/>
          <w:sz w:val="28"/>
          <w:szCs w:val="28"/>
          <w:rtl w:val="0"/>
        </w:rPr>
        <w:t xml:space="preserve">General Overview</w:t>
      </w:r>
    </w:p>
    <w:p w:rsidR="00000000" w:rsidDel="00000000" w:rsidP="00000000" w:rsidRDefault="00000000" w:rsidRPr="00000000" w14:paraId="0000001C">
      <w:pPr>
        <w:pageBreakBefore w:val="0"/>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Health Concerns</w:t>
      </w:r>
    </w:p>
    <w:p w:rsidR="00000000" w:rsidDel="00000000" w:rsidP="00000000" w:rsidRDefault="00000000" w:rsidRPr="00000000" w14:paraId="0000001D">
      <w:pPr>
        <w:pageBreakBefore w:val="0"/>
        <w:spacing w:after="20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Currently, many nations have created legislation that controls or prohibits the production, sale, and use of psychoactive drugs. Although the severity of the regulations differs based on the particular drug’s safety and therapeutic applications, it is not uncommon to see most nations placing bans on psychoactive drugs. Many governments have made such decisions based on the dangers that they pose, among which are health risks. These include a higher incidence of lung or heart disease, cancer, and mental conditions (National Institute on Drug Abuse). Drugs that are consumed via injections also increase the chances of becoming infected with diseases such as HIV and hepatitis C. In fact, in 2018, 12% of new HIV infections were from drug injections (</w:t>
      </w:r>
      <w:r w:rsidDel="00000000" w:rsidR="00000000" w:rsidRPr="00000000">
        <w:rPr>
          <w:rFonts w:ascii="Century Gothic" w:cs="Century Gothic" w:eastAsia="Century Gothic" w:hAnsi="Century Gothic"/>
          <w:sz w:val="24"/>
          <w:szCs w:val="24"/>
          <w:rtl w:val="0"/>
        </w:rPr>
        <w:t xml:space="preserve">"Decriminalization Works''</w:t>
      </w:r>
      <w:r w:rsidDel="00000000" w:rsidR="00000000" w:rsidRPr="00000000">
        <w:rPr>
          <w:rFonts w:ascii="Century Gothic" w:cs="Century Gothic" w:eastAsia="Century Gothic" w:hAnsi="Century Gothic"/>
          <w:sz w:val="24"/>
          <w:szCs w:val="24"/>
          <w:rtl w:val="0"/>
        </w:rPr>
        <w:t xml:space="preserve">). Drug abuse is also linked to many deaths, as half a million deaths annually can be attributed to it (“Drugs (Psychoactive)”). Among these deaths, around 70% of them are linked to opioid use, including opioid overdose. Opioid misuse can result in severe opioid dependence, as well as other health issues. The danger of opioids is that they can cause breathing difficulties and consequently death (</w:t>
      </w:r>
      <w:r w:rsidDel="00000000" w:rsidR="00000000" w:rsidRPr="00000000">
        <w:rPr>
          <w:rFonts w:ascii="Century Gothic" w:cs="Century Gothic" w:eastAsia="Century Gothic" w:hAnsi="Century Gothic"/>
          <w:sz w:val="24"/>
          <w:szCs w:val="24"/>
          <w:rtl w:val="0"/>
        </w:rPr>
        <w:t xml:space="preserve">“Opioid Overdose”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tl w:val="0"/>
        </w:rPr>
      </w:r>
    </w:p>
    <w:p w:rsidR="00000000" w:rsidDel="00000000" w:rsidP="00000000" w:rsidRDefault="00000000" w:rsidRPr="00000000" w14:paraId="0000001E">
      <w:pPr>
        <w:pageBreakBefore w:val="0"/>
        <w:tabs>
          <w:tab w:val="left" w:leader="none" w:pos="8336"/>
        </w:tabs>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Past Government Interventions on Drugs (War on Drugs)</w:t>
      </w:r>
    </w:p>
    <w:p w:rsidR="00000000" w:rsidDel="00000000" w:rsidP="00000000" w:rsidRDefault="00000000" w:rsidRPr="00000000" w14:paraId="0000001F">
      <w:pPr>
        <w:pageBreakBefore w:val="0"/>
        <w:tabs>
          <w:tab w:val="left" w:leader="none" w:pos="8336"/>
        </w:tabs>
        <w:spacing w:after="200" w:line="360" w:lineRule="auto"/>
        <w:jc w:val="both"/>
        <w:rPr>
          <w:rFonts w:ascii="Century Gothic" w:cs="Century Gothic" w:eastAsia="Century Gothic" w:hAnsi="Century Gothic"/>
          <w:b w:val="1"/>
          <w:color w:val="0000ff"/>
          <w:sz w:val="24"/>
          <w:szCs w:val="24"/>
        </w:rPr>
      </w:pPr>
      <w:r w:rsidDel="00000000" w:rsidR="00000000" w:rsidRPr="00000000">
        <w:rPr>
          <w:rFonts w:ascii="Century Gothic" w:cs="Century Gothic" w:eastAsia="Century Gothic" w:hAnsi="Century Gothic"/>
          <w:sz w:val="24"/>
          <w:szCs w:val="24"/>
          <w:rtl w:val="0"/>
        </w:rPr>
        <w:t xml:space="preserve">As aforementioned, many governments have taken actions in the direction of prohibiting drug usage, dubbed the “war on drugs”. This term was created for a movement that began in the United States and has now spread internationally to other nations. Due to these policies based on the “war on drugs” approach, there are currently more than 2 million people that have been incarcerated around the world, and there are still 35 nations that permit the death penalty to be ordered for criminals with drug-related offenses (“Drug Policies: High Commissioner”).</w:t>
      </w:r>
      <w:r w:rsidDel="00000000" w:rsidR="00000000" w:rsidRPr="00000000">
        <w:rPr>
          <w:rtl w:val="0"/>
        </w:rPr>
      </w:r>
    </w:p>
    <w:p w:rsidR="00000000" w:rsidDel="00000000" w:rsidP="00000000" w:rsidRDefault="00000000" w:rsidRPr="00000000" w14:paraId="00000020">
      <w:pPr>
        <w:tabs>
          <w:tab w:val="left" w:leader="none" w:pos="8336"/>
        </w:tabs>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Recent Movements Towards Decriminalization</w:t>
      </w:r>
    </w:p>
    <w:p w:rsidR="00000000" w:rsidDel="00000000" w:rsidP="00000000" w:rsidRDefault="00000000" w:rsidRPr="00000000" w14:paraId="00000021">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recent years, some critics of the “war on drugs” began to point out its shortcomings and began to suggest adopting decriminalization and harm-reduction strategies adopted by some nations around the globe (</w:t>
      </w:r>
      <w:r w:rsidDel="00000000" w:rsidR="00000000" w:rsidRPr="00000000">
        <w:rPr>
          <w:rFonts w:ascii="Century Gothic" w:cs="Century Gothic" w:eastAsia="Century Gothic" w:hAnsi="Century Gothic"/>
          <w:sz w:val="24"/>
          <w:szCs w:val="24"/>
          <w:rtl w:val="0"/>
        </w:rPr>
        <w:t xml:space="preserve">Global Commission on Drug Policy</w:t>
      </w:r>
      <w:r w:rsidDel="00000000" w:rsidR="00000000" w:rsidRPr="00000000">
        <w:rPr>
          <w:rFonts w:ascii="Century Gothic" w:cs="Century Gothic" w:eastAsia="Century Gothic" w:hAnsi="Century Gothic"/>
          <w:sz w:val="24"/>
          <w:szCs w:val="24"/>
          <w:rtl w:val="0"/>
        </w:rPr>
        <w:t xml:space="preserve">). For instance, some have pointed out that despite the billions of dollars invested into stopping drug trafficking, there has been minimal change or even an increase in drug use. In other words, the “war on drugs” strategy has failed. The National Survey on Drug Use and Health found that similar numbers of adults used cocaine in 2002 and 2019 and that the use of marijuana among adults actually doubled from 2002 to 2019 (Raisbeck and Vásquez). </w:t>
      </w:r>
    </w:p>
    <w:p w:rsidR="00000000" w:rsidDel="00000000" w:rsidP="00000000" w:rsidRDefault="00000000" w:rsidRPr="00000000" w14:paraId="00000022">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Another important argument that critics are making is related to HIV/AIDS prevention and treatment. Due to the illegal status of drugs, many individuals that have acquired HIV are unable to receive healthcare services. This consequently leads to the continuous spread of HIV among drug users that share injection needles. Moreover, more than “80% of published studies found criminalization to have a negative effect on HIV prevention and treatment” (“HIV and People”)</w:t>
      </w:r>
    </w:p>
    <w:p w:rsidR="00000000" w:rsidDel="00000000" w:rsidP="00000000" w:rsidRDefault="00000000" w:rsidRPr="00000000" w14:paraId="00000024">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UN has also expressed similar concerns, discussing how aggressive policies against drugs have led narco-economies to become harmful to national development, and also how they have negatively impacted individuals’ human rights, ranging from healthcare and fair trials. Moreover, policies stemming from the “war on drugs” have been found to suffer from discrimination against women and racial minority groups (“End ‘War on Drugs’”). The main argument that is being made across the board is that drug use must be treated as a health issue, not a criminal matter (“Drug Policies”). </w:t>
      </w:r>
    </w:p>
    <w:p w:rsidR="00000000" w:rsidDel="00000000" w:rsidP="00000000" w:rsidRDefault="00000000" w:rsidRPr="00000000" w14:paraId="00000026">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tabs>
          <w:tab w:val="left" w:leader="none" w:pos="8336"/>
        </w:tabs>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these reasons, some countries, such as the Netherlands, Portugal, and Switzerland have implemented policies that decriminalize drug use and possession for personal use, and they have been experiencing benefits from their new policies (“Decriminalization Works”). </w:t>
      </w:r>
    </w:p>
    <w:p w:rsidR="00000000" w:rsidDel="00000000" w:rsidP="00000000" w:rsidRDefault="00000000" w:rsidRPr="00000000" w14:paraId="00000028">
      <w:pPr>
        <w:tabs>
          <w:tab w:val="left" w:leader="none" w:pos="8336"/>
        </w:tabs>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Benefits of the Decriminalization of Drugs</w:t>
      </w:r>
    </w:p>
    <w:p w:rsidR="00000000" w:rsidDel="00000000" w:rsidP="00000000" w:rsidRDefault="00000000" w:rsidRPr="00000000" w14:paraId="00000029">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There are a large number of benefits that come with decriminalizing drugs, the most important of which is creating an environment that allows drug users not to fear accessing healthcare services. This also naturally increases the number of drug users that receive treatment for HIV/AIDS, subsequently decreasing HIV prevalence and transmission (“Decriminalization Works”). For instance, after Portugal implemented its decriminalization model in 2001, they have experienced a reduced incidence of HIV/AIDS, as well as lower mortality rates associated with drug use (“Approaches to Decriminalizing”). Similarly, in the Netherlands, this approach to drug use has allowed individuals suffering from drug addiction to be treated as patients. This has allowed them to receive proper support to return to society, and it has also decreased the number of new addicts (</w:t>
      </w:r>
      <w:r w:rsidDel="00000000" w:rsidR="00000000" w:rsidRPr="00000000">
        <w:rPr>
          <w:rFonts w:ascii="Century Gothic" w:cs="Century Gothic" w:eastAsia="Century Gothic" w:hAnsi="Century Gothic"/>
          <w:sz w:val="24"/>
          <w:szCs w:val="24"/>
          <w:rtl w:val="0"/>
        </w:rPr>
        <w:t xml:space="preserve">Chand</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A">
      <w:pPr>
        <w:tabs>
          <w:tab w:val="left" w:leader="none" w:pos="8336"/>
        </w:tabs>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tabs>
          <w:tab w:val="left" w:leader="none" w:pos="8336"/>
        </w:tabs>
        <w:spacing w:after="20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Moreover, it is important to note that the decriminalization of drugs doesn’t have an effect on drug use rates. This conclusion was made by the World Health Organization in a study where they observed that the US has the highest drug use rates despite its lack of decriminalization policies. </w:t>
      </w:r>
      <w:r w:rsidDel="00000000" w:rsidR="00000000" w:rsidRPr="00000000">
        <w:rPr>
          <w:rtl w:val="0"/>
        </w:rPr>
      </w:r>
    </w:p>
    <w:p w:rsidR="00000000" w:rsidDel="00000000" w:rsidP="00000000" w:rsidRDefault="00000000" w:rsidRPr="00000000" w14:paraId="0000002C">
      <w:pPr>
        <w:tabs>
          <w:tab w:val="left" w:leader="none" w:pos="8336"/>
        </w:tabs>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Criticism of the Decriminalization of Drugs</w:t>
      </w:r>
    </w:p>
    <w:p w:rsidR="00000000" w:rsidDel="00000000" w:rsidP="00000000" w:rsidRDefault="00000000" w:rsidRPr="00000000" w14:paraId="0000002D">
      <w:pPr>
        <w:pageBreakBefore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Despite these benefits, there are still skeptics of the decriminalization of drugs. One of the main arguments that these skeptics make is that the decriminalization of drugs will likely increase the number of addicts, who have a negative impact on society (Wilson). Another piece of criticism is that from a moral point of view, decriminalizing drugs will suggest that society approves of drug use, thus leading to greater consumption of drugs (Ritter). These views on drug decriminalization are the drivers behind some countries’ decisions to maintain their aggressive “war on drugs” approach. </w:t>
      </w:r>
      <w:r w:rsidDel="00000000" w:rsidR="00000000" w:rsidRPr="00000000">
        <w:rPr>
          <w:rtl w:val="0"/>
        </w:rPr>
      </w:r>
    </w:p>
    <w:p w:rsidR="00000000" w:rsidDel="00000000" w:rsidP="00000000" w:rsidRDefault="00000000" w:rsidRPr="00000000" w14:paraId="0000002E">
      <w:pPr>
        <w:pageBreakBefore w:val="0"/>
        <w:spacing w:line="360" w:lineRule="auto"/>
        <w:jc w:val="both"/>
        <w:rPr>
          <w:rFonts w:ascii="Century Gothic" w:cs="Century Gothic" w:eastAsia="Century Gothic" w:hAnsi="Century Gothic"/>
          <w:b w:val="1"/>
          <w:color w:val="0000ff"/>
          <w:sz w:val="24"/>
          <w:szCs w:val="24"/>
        </w:rPr>
      </w:pPr>
      <w:r w:rsidDel="00000000" w:rsidR="00000000" w:rsidRPr="00000000">
        <w:rPr>
          <w:rFonts w:ascii="Century Gothic" w:cs="Century Gothic" w:eastAsia="Century Gothic" w:hAnsi="Century Gothic"/>
          <w:b w:val="1"/>
          <w:color w:val="0000ff"/>
          <w:sz w:val="26"/>
          <w:szCs w:val="26"/>
          <w:rtl w:val="0"/>
        </w:rPr>
        <w:t xml:space="preserve">Major Parties Involved and Their Views</w:t>
      </w:r>
      <w:r w:rsidDel="00000000" w:rsidR="00000000" w:rsidRPr="00000000">
        <w:rPr>
          <w:rFonts w:ascii="Century Gothic" w:cs="Century Gothic" w:eastAsia="Century Gothic" w:hAnsi="Century Gothic"/>
          <w:b w:val="1"/>
          <w:color w:val="0000ff"/>
          <w:sz w:val="28"/>
          <w:szCs w:val="28"/>
          <w:rtl w:val="0"/>
        </w:rPr>
        <w:tab/>
      </w:r>
      <w:r w:rsidDel="00000000" w:rsidR="00000000" w:rsidRPr="00000000">
        <w:rPr>
          <w:rtl w:val="0"/>
        </w:rPr>
      </w:r>
    </w:p>
    <w:p w:rsidR="00000000" w:rsidDel="00000000" w:rsidP="00000000" w:rsidRDefault="00000000" w:rsidRPr="00000000" w14:paraId="0000002F">
      <w:pPr>
        <w:pageBreakBefore w:val="0"/>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Uruguay</w:t>
      </w:r>
    </w:p>
    <w:p w:rsidR="00000000" w:rsidDel="00000000" w:rsidP="00000000" w:rsidRDefault="00000000" w:rsidRPr="00000000" w14:paraId="00000030">
      <w:pPr>
        <w:pageBreakBefore w:val="0"/>
        <w:spacing w:after="200"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Uruguay is a country that has embraced the legalization of drugs, for instance, drug consumption is not a crime in Uruguay, and the law permits the use of any recreational substance, and does not criminalize possession for personal use (“About Drug Law”). The following policy has led to Uruguay becoming the country with the third largest consumption of cocaine in South America, and it is argued that 4% of Uruguay’s population consumes the psychoactive drug (“Uruguay”). According to UNODC, there was a rate of 119.4 drug consumption related deaths per million citizens in 2016 (“Drug-Related Deaths”).</w:t>
      </w:r>
      <w:r w:rsidDel="00000000" w:rsidR="00000000" w:rsidRPr="00000000">
        <w:rPr>
          <w:rtl w:val="0"/>
        </w:rPr>
      </w:r>
    </w:p>
    <w:p w:rsidR="00000000" w:rsidDel="00000000" w:rsidP="00000000" w:rsidRDefault="00000000" w:rsidRPr="00000000" w14:paraId="00000031">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Switzerland</w:t>
      </w:r>
    </w:p>
    <w:p w:rsidR="00000000" w:rsidDel="00000000" w:rsidP="00000000" w:rsidRDefault="00000000" w:rsidRPr="00000000" w14:paraId="00000032">
      <w:pPr>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Switzerland, has adopted a system known as the four-pillar-policy, the policy attempts to aid drug consumption through therapy, harm reduction, and repression (“Drug Policy in Switzerland”). In 1994, Switzerland began controlled medical distribution of Heroin, in which addicts can visit specialized centers where the drug is administered in a sterile environment where the risk of infections such as HIV/Aids is eliminated, and the risk of overdosage is highly reduced, roughly 1,700 people benefit from this policy (“Drug Policy in Switzerland”</w:t>
      </w:r>
      <w:hyperlink r:id="rId7">
        <w:r w:rsidDel="00000000" w:rsidR="00000000" w:rsidRPr="00000000">
          <w:rPr>
            <w:rFonts w:ascii="Century Gothic" w:cs="Century Gothic" w:eastAsia="Century Gothic" w:hAnsi="Century Gothic"/>
            <w:color w:val="1155cc"/>
            <w:sz w:val="24"/>
            <w:szCs w:val="24"/>
            <w:u w:val="single"/>
            <w:rtl w:val="0"/>
          </w:rPr>
          <w:t xml:space="preserve">)</w:t>
        </w:r>
      </w:hyperlink>
      <w:r w:rsidDel="00000000" w:rsidR="00000000" w:rsidRPr="00000000">
        <w:rPr>
          <w:rFonts w:ascii="Century Gothic" w:cs="Century Gothic" w:eastAsia="Century Gothic" w:hAnsi="Century Gothic"/>
          <w:sz w:val="24"/>
          <w:szCs w:val="24"/>
          <w:rtl w:val="0"/>
        </w:rPr>
        <w:t xml:space="preserve">. Switzerland’s controversial approach to solving drug related health concerns has been highly effective, in 1986, Switzerland more than 3,000 people tested positive for HIV, while in 2017 the number barely surpassed 500 new positive tests (Knopf). The controversial drug policies have been crucial in reducing the rate of infection, overdosage, and the overall risk of drug dependency. </w:t>
      </w:r>
    </w:p>
    <w:p w:rsidR="00000000" w:rsidDel="00000000" w:rsidP="00000000" w:rsidRDefault="00000000" w:rsidRPr="00000000" w14:paraId="00000033">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Portugal</w:t>
      </w:r>
    </w:p>
    <w:p w:rsidR="00000000" w:rsidDel="00000000" w:rsidP="00000000" w:rsidRDefault="00000000" w:rsidRPr="00000000" w14:paraId="00000034">
      <w:pPr>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July of 2001, Portugal officially decriminalized public and private use, acquisition, and possession of all drugs, this policy is part of Portugal’s initiative to adopt an approach more centered on public-health, instead of public order (Rego et al.). Since 2001 drug related deaths in Portugal are lower than the EU average, and rates of drug use have remained consistently below the EU average as well (“Drug Decriminalization”). More than 20 years later, Portugal’s groundbreaking drug policies oriented around public health, have experienced positive results in addressing drug related public health concerns.</w:t>
      </w:r>
    </w:p>
    <w:p w:rsidR="00000000" w:rsidDel="00000000" w:rsidP="00000000" w:rsidRDefault="00000000" w:rsidRPr="00000000" w14:paraId="00000035">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Netherlands</w:t>
      </w:r>
    </w:p>
    <w:p w:rsidR="00000000" w:rsidDel="00000000" w:rsidP="00000000" w:rsidRDefault="00000000" w:rsidRPr="00000000" w14:paraId="00000036">
      <w:pPr>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the Netherlands the possession, sale and production of drugs is unlawful, however the Netherlands allows the sale of soft drugs such as cannabis in coffee shops with strict regulations, additionally, the Netherlands offers addiction care to those who solicit it, which allows users to receive care through the government. (“Drugs”). The Netherlands was the first country to make cannabis available as a prescription medication in 2003 (Maas).</w:t>
      </w:r>
    </w:p>
    <w:p w:rsidR="00000000" w:rsidDel="00000000" w:rsidP="00000000" w:rsidRDefault="00000000" w:rsidRPr="00000000" w14:paraId="00000037">
      <w:pPr>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United States</w:t>
      </w:r>
    </w:p>
    <w:p w:rsidR="00000000" w:rsidDel="00000000" w:rsidP="00000000" w:rsidRDefault="00000000" w:rsidRPr="00000000" w14:paraId="0000003A">
      <w:pPr>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the United States, possession, use, or distribution of illicit drugs is prohibited under federal law, however within the United States, some states have more stringent, and some have more progressive drug policies. In 2020, over 92,000 lives were lost in the United States due to overdosages, and 2021 data shows higher numbers with 105,000 deaths, the increase in overdose deaths has been linked to social isolation, addiction treatment interruption, and stronger synthetic opioids such as fentanyl, some of which are factors of the pandemic (Baumgartner).</w:t>
      </w:r>
    </w:p>
    <w:p w:rsidR="00000000" w:rsidDel="00000000" w:rsidP="00000000" w:rsidRDefault="00000000" w:rsidRPr="00000000" w14:paraId="0000003B">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Colombia</w:t>
      </w:r>
    </w:p>
    <w:p w:rsidR="00000000" w:rsidDel="00000000" w:rsidP="00000000" w:rsidRDefault="00000000" w:rsidRPr="00000000" w14:paraId="0000003C">
      <w:pPr>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Colombia is a country that has suffered a lot due to drug related repercussions. However, In 2022, the country’s new president Gustavo Petro, stated that the War on Drugs was a failure, and proposed an end to strict prohibition, and a start to a government regulated cocaine market (Schmidt and Durán). The country still maintains its illegal drug policy, nonetheless the country has ventured into talks about possible decriminalization. </w:t>
      </w:r>
      <w:r w:rsidDel="00000000" w:rsidR="00000000" w:rsidRPr="00000000">
        <w:rPr>
          <w:rtl w:val="0"/>
        </w:rPr>
      </w:r>
    </w:p>
    <w:p w:rsidR="00000000" w:rsidDel="00000000" w:rsidP="00000000" w:rsidRDefault="00000000" w:rsidRPr="00000000" w14:paraId="0000003D">
      <w:pPr>
        <w:spacing w:line="36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E">
      <w:pPr>
        <w:pageBreakBefore w:val="0"/>
        <w:widowControl w:val="0"/>
        <w:spacing w:after="20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ff"/>
          <w:sz w:val="26"/>
          <w:szCs w:val="26"/>
          <w:rtl w:val="0"/>
        </w:rPr>
        <w:t xml:space="preserve">Timeline of Events</w:t>
        <w:tab/>
      </w:r>
      <w:r w:rsidDel="00000000" w:rsidR="00000000" w:rsidRPr="00000000">
        <w:rPr>
          <w:rtl w:val="0"/>
        </w:rPr>
      </w:r>
    </w:p>
    <w:tbl>
      <w:tblPr>
        <w:tblStyle w:val="Table1"/>
        <w:tblW w:w="10335.0" w:type="dxa"/>
        <w:jc w:val="left"/>
        <w:tblInd w:w="-40.0" w:type="dxa"/>
        <w:tblLayout w:type="fixed"/>
        <w:tblLook w:val="0000"/>
      </w:tblPr>
      <w:tblGrid>
        <w:gridCol w:w="2280"/>
        <w:gridCol w:w="8055"/>
        <w:tblGridChange w:id="0">
          <w:tblGrid>
            <w:gridCol w:w="2280"/>
            <w:gridCol w:w="8055"/>
          </w:tblGrid>
        </w:tblGridChange>
      </w:tblGrid>
      <w:tr>
        <w:trPr>
          <w:cantSplit w:val="0"/>
          <w:tblHeader w:val="0"/>
        </w:trPr>
        <w:tc>
          <w:tcPr>
            <w:vAlign w:val="center"/>
          </w:tcPr>
          <w:p w:rsidR="00000000" w:rsidDel="00000000" w:rsidP="00000000" w:rsidRDefault="00000000" w:rsidRPr="00000000" w14:paraId="0000003F">
            <w:pPr>
              <w:pageBreakBefore w:val="0"/>
              <w:widowControl w:val="0"/>
              <w:spacing w:line="36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Date</w:t>
            </w:r>
          </w:p>
        </w:tc>
        <w:tc>
          <w:tcPr>
            <w:vAlign w:val="center"/>
          </w:tcPr>
          <w:p w:rsidR="00000000" w:rsidDel="00000000" w:rsidP="00000000" w:rsidRDefault="00000000" w:rsidRPr="00000000" w14:paraId="00000040">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Description of event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1839-1842</w:t>
            </w:r>
          </w:p>
          <w:p w:rsidR="00000000" w:rsidDel="00000000" w:rsidP="00000000" w:rsidRDefault="00000000" w:rsidRPr="00000000" w14:paraId="00000042">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3">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July 14, 1969</w:t>
            </w:r>
          </w:p>
        </w:tc>
        <w:tc>
          <w:tcPr>
            <w:vAlign w:val="center"/>
          </w:tcPr>
          <w:p w:rsidR="00000000" w:rsidDel="00000000" w:rsidP="00000000" w:rsidRDefault="00000000" w:rsidRPr="00000000" w14:paraId="00000045">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6">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Opium Wars were a conflict between China and Great Britain, over opium trade in China, this was an early instance of drug related conflict.</w:t>
            </w:r>
          </w:p>
          <w:p w:rsidR="00000000" w:rsidDel="00000000" w:rsidP="00000000" w:rsidRDefault="00000000" w:rsidRPr="00000000" w14:paraId="00000047">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8">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United States president at the time, Richard Nixon, declares the serious national threat to the public, not only due to crime, but to severe overconsumption and other drug related repercussions.</w:t>
            </w:r>
          </w:p>
        </w:tc>
      </w:tr>
      <w:tr>
        <w:trPr>
          <w:cantSplit w:val="0"/>
          <w:tblHeader w:val="0"/>
        </w:trPr>
        <w:tc>
          <w:tcPr>
            <w:vAlign w:val="center"/>
          </w:tcPr>
          <w:p w:rsidR="00000000" w:rsidDel="00000000" w:rsidP="00000000" w:rsidRDefault="00000000" w:rsidRPr="00000000" w14:paraId="00000049">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June 18, 1971</w:t>
            </w:r>
          </w:p>
        </w:tc>
        <w:tc>
          <w:tcPr>
            <w:vAlign w:val="center"/>
          </w:tcPr>
          <w:p w:rsidR="00000000" w:rsidDel="00000000" w:rsidP="00000000" w:rsidRDefault="00000000" w:rsidRPr="00000000" w14:paraId="0000004A">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B">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President Nixon declares the “War on Drugs” campaign, stating that drug consumption and distribution is public enemy number one, to public health, and criminal activity.</w:t>
            </w:r>
          </w:p>
        </w:tc>
      </w:tr>
      <w:tr>
        <w:trPr>
          <w:cantSplit w:val="0"/>
          <w:trHeight w:val="2190" w:hRule="atLeast"/>
          <w:tblHeader w:val="0"/>
        </w:trPr>
        <w:tc>
          <w:tcPr>
            <w:vAlign w:val="center"/>
          </w:tcPr>
          <w:p w:rsidR="00000000" w:rsidDel="00000000" w:rsidP="00000000" w:rsidRDefault="00000000" w:rsidRPr="00000000" w14:paraId="0000004C">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1974</w:t>
            </w:r>
          </w:p>
        </w:tc>
        <w:tc>
          <w:tcPr>
            <w:vAlign w:val="center"/>
          </w:tcPr>
          <w:p w:rsidR="00000000" w:rsidDel="00000000" w:rsidP="00000000" w:rsidRDefault="00000000" w:rsidRPr="00000000" w14:paraId="0000004D">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Uruguay decriminalizes the possession of marihuana for recreational, medical, and other uses (Iglesias et al.). Uruguay’s progressive policies make it an early instance of evolving drug policies.</w:t>
            </w:r>
          </w:p>
          <w:p w:rsidR="00000000" w:rsidDel="00000000" w:rsidP="00000000" w:rsidRDefault="00000000" w:rsidRPr="00000000" w14:paraId="0000004F">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tl w:val="0"/>
              </w:rPr>
            </w:r>
          </w:p>
        </w:tc>
      </w:tr>
      <w:tr>
        <w:trPr>
          <w:cantSplit w:val="0"/>
          <w:trHeight w:val="2190" w:hRule="atLeast"/>
          <w:tblHeader w:val="0"/>
        </w:trPr>
        <w:tc>
          <w:tcPr>
            <w:vAlign w:val="center"/>
          </w:tcPr>
          <w:p w:rsidR="00000000" w:rsidDel="00000000" w:rsidP="00000000" w:rsidRDefault="00000000" w:rsidRPr="00000000" w14:paraId="00000050">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1994</w:t>
            </w:r>
          </w:p>
        </w:tc>
        <w:tc>
          <w:tcPr>
            <w:vAlign w:val="center"/>
          </w:tcPr>
          <w:p w:rsidR="00000000" w:rsidDel="00000000" w:rsidP="00000000" w:rsidRDefault="00000000" w:rsidRPr="00000000" w14:paraId="00000051">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Switzerland introduces controlled distribution of heroin through specialized centers, in its public health oriented approach to drug dependency, and overconsumption.</w:t>
            </w:r>
          </w:p>
        </w:tc>
      </w:tr>
      <w:tr>
        <w:trPr>
          <w:cantSplit w:val="0"/>
          <w:trHeight w:val="2190" w:hRule="atLeast"/>
          <w:tblHeader w:val="0"/>
        </w:trPr>
        <w:tc>
          <w:tcPr>
            <w:vAlign w:val="center"/>
          </w:tcPr>
          <w:p w:rsidR="00000000" w:rsidDel="00000000" w:rsidP="00000000" w:rsidRDefault="00000000" w:rsidRPr="00000000" w14:paraId="00000052">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1996</w:t>
            </w:r>
          </w:p>
        </w:tc>
        <w:tc>
          <w:tcPr>
            <w:vAlign w:val="center"/>
          </w:tcPr>
          <w:p w:rsidR="00000000" w:rsidDel="00000000" w:rsidP="00000000" w:rsidRDefault="00000000" w:rsidRPr="00000000" w14:paraId="00000053">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California becomes the first state in the United States to legalize medical marijuana, this approach was the first of its kind in a country with stringent drug consumption policies.</w:t>
            </w:r>
          </w:p>
        </w:tc>
      </w:tr>
      <w:tr>
        <w:trPr>
          <w:cantSplit w:val="0"/>
          <w:trHeight w:val="2190" w:hRule="atLeast"/>
          <w:tblHeader w:val="0"/>
        </w:trPr>
        <w:tc>
          <w:tcPr>
            <w:vAlign w:val="center"/>
          </w:tcPr>
          <w:p w:rsidR="00000000" w:rsidDel="00000000" w:rsidP="00000000" w:rsidRDefault="00000000" w:rsidRPr="00000000" w14:paraId="00000054">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2001</w:t>
            </w:r>
          </w:p>
        </w:tc>
        <w:tc>
          <w:tcPr>
            <w:vAlign w:val="center"/>
          </w:tcPr>
          <w:p w:rsidR="00000000" w:rsidDel="00000000" w:rsidP="00000000" w:rsidRDefault="00000000" w:rsidRPr="00000000" w14:paraId="00000055">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Portugal Introduces new drug policy which changes the approach from public order, to public health oriented. This approach has been highly successful in addressing drug related health concerns.</w:t>
            </w:r>
          </w:p>
        </w:tc>
      </w:tr>
      <w:tr>
        <w:trPr>
          <w:cantSplit w:val="0"/>
          <w:trHeight w:val="2190" w:hRule="atLeast"/>
          <w:tblHeader w:val="0"/>
        </w:trPr>
        <w:tc>
          <w:tcPr>
            <w:vAlign w:val="center"/>
          </w:tcPr>
          <w:p w:rsidR="00000000" w:rsidDel="00000000" w:rsidP="00000000" w:rsidRDefault="00000000" w:rsidRPr="00000000" w14:paraId="00000056">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2022</w:t>
            </w:r>
          </w:p>
        </w:tc>
        <w:tc>
          <w:tcPr>
            <w:vAlign w:val="center"/>
          </w:tcPr>
          <w:p w:rsidR="00000000" w:rsidDel="00000000" w:rsidP="00000000" w:rsidRDefault="00000000" w:rsidRPr="00000000" w14:paraId="00000057">
            <w:pPr>
              <w:pageBreakBefore w:val="0"/>
              <w:widowControl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Colombia’s new president, Gustavo Petro, addresses the failure of the War on Drugs, and proposes an end to prohibition (Schmidt and Durán).</w:t>
            </w:r>
          </w:p>
        </w:tc>
      </w:tr>
    </w:tbl>
    <w:p w:rsidR="00000000" w:rsidDel="00000000" w:rsidP="00000000" w:rsidRDefault="00000000" w:rsidRPr="00000000" w14:paraId="00000058">
      <w:pPr>
        <w:pageBreakBefore w:val="0"/>
        <w:spacing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UN involvement, Relevant Resolutions, Treaties and Events</w:t>
      </w:r>
    </w:p>
    <w:p w:rsidR="00000000" w:rsidDel="00000000" w:rsidP="00000000" w:rsidRDefault="00000000" w:rsidRPr="00000000" w14:paraId="00000059">
      <w:pPr>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UN has been a strong advocate of the decriminalization of drugs. In July 2014, the World Health Organization (WHO) recommended that countries “work toward developing policies and laws that decriminalize injection and other use of drugs” and “work toward developing policies and laws that decriminalize the use of clean needles and syringes” in a Consolidated Guidelines publication (</w:t>
      </w:r>
      <w:r w:rsidDel="00000000" w:rsidR="00000000" w:rsidRPr="00000000">
        <w:rPr>
          <w:rFonts w:ascii="Century Gothic" w:cs="Century Gothic" w:eastAsia="Century Gothic" w:hAnsi="Century Gothic"/>
          <w:sz w:val="24"/>
          <w:szCs w:val="24"/>
          <w:rtl w:val="0"/>
        </w:rPr>
        <w:t xml:space="preserve">WHO</w:t>
      </w:r>
      <w:r w:rsidDel="00000000" w:rsidR="00000000" w:rsidRPr="00000000">
        <w:rPr>
          <w:rFonts w:ascii="Century Gothic" w:cs="Century Gothic" w:eastAsia="Century Gothic" w:hAnsi="Century Gothic"/>
          <w:sz w:val="24"/>
          <w:szCs w:val="24"/>
          <w:rtl w:val="0"/>
        </w:rPr>
        <w:t xml:space="preserve">). The Progress Report (A71/41 Rev.2) published by the World Health Organization (WHO) revealed that the WHO, alongside the United Nations Office on Drugs and Crime (UNODC), has been conducting collaborative work with the criminal justice system that “[focus] on alternatives to conviction or punishment” (“</w:t>
      </w:r>
      <w:r w:rsidDel="00000000" w:rsidR="00000000" w:rsidRPr="00000000">
        <w:rPr>
          <w:rFonts w:ascii="Century Gothic" w:cs="Century Gothic" w:eastAsia="Century Gothic" w:hAnsi="Century Gothic"/>
          <w:sz w:val="24"/>
          <w:szCs w:val="24"/>
          <w:rtl w:val="0"/>
        </w:rPr>
        <w:t xml:space="preserve">Progress Reports”</w:t>
      </w:r>
      <w:r w:rsidDel="00000000" w:rsidR="00000000" w:rsidRPr="00000000">
        <w:rPr>
          <w:rFonts w:ascii="Century Gothic" w:cs="Century Gothic" w:eastAsia="Century Gothic" w:hAnsi="Century Gothic"/>
          <w:sz w:val="24"/>
          <w:szCs w:val="24"/>
          <w:rtl w:val="0"/>
        </w:rPr>
        <w:t xml:space="preserve">). Similarly, the WHO published a joint statement in which they criticized punitive laws for drug use and supported states’ movements to less discriminatory and supportive policies (</w:t>
      </w:r>
      <w:r w:rsidDel="00000000" w:rsidR="00000000" w:rsidRPr="00000000">
        <w:rPr>
          <w:rFonts w:ascii="Century Gothic" w:cs="Century Gothic" w:eastAsia="Century Gothic" w:hAnsi="Century Gothic"/>
          <w:sz w:val="24"/>
          <w:szCs w:val="24"/>
          <w:rtl w:val="0"/>
        </w:rPr>
        <w:t xml:space="preserve">“Joint United”</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5A">
      <w:pPr>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Other than the WHO, other UN bodies have expressed similar opinions on this issue. For instance, in June 2022, the Office of the High Commissioner for Human Rights (OHCHR) published a statement in which they expressed their encouragement for “the implementation of the Study’s recommendations, including those related to </w:t>
      </w:r>
      <w:r w:rsidDel="00000000" w:rsidR="00000000" w:rsidRPr="00000000">
        <w:rPr>
          <w:rFonts w:ascii="Century Gothic" w:cs="Century Gothic" w:eastAsia="Century Gothic" w:hAnsi="Century Gothic"/>
          <w:sz w:val="24"/>
          <w:szCs w:val="24"/>
          <w:rtl w:val="0"/>
        </w:rPr>
        <w:t xml:space="preserve">decriminalising</w:t>
      </w:r>
      <w:r w:rsidDel="00000000" w:rsidR="00000000" w:rsidRPr="00000000">
        <w:rPr>
          <w:rFonts w:ascii="Century Gothic" w:cs="Century Gothic" w:eastAsia="Century Gothic" w:hAnsi="Century Gothic"/>
          <w:sz w:val="24"/>
          <w:szCs w:val="24"/>
          <w:rtl w:val="0"/>
        </w:rPr>
        <w:t xml:space="preserve"> drug use…” (“Aligning”).</w:t>
      </w:r>
      <w:r w:rsidDel="00000000" w:rsidR="00000000" w:rsidRPr="00000000">
        <w:rPr>
          <w:rtl w:val="0"/>
        </w:rPr>
      </w:r>
    </w:p>
    <w:p w:rsidR="00000000" w:rsidDel="00000000" w:rsidP="00000000" w:rsidRDefault="00000000" w:rsidRPr="00000000" w14:paraId="0000005B">
      <w:pPr>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Evaluation of Previous Attempts to Resolve the Issue</w:t>
      </w:r>
    </w:p>
    <w:p w:rsidR="00000000" w:rsidDel="00000000" w:rsidP="00000000" w:rsidRDefault="00000000" w:rsidRPr="00000000" w14:paraId="0000005D">
      <w:pPr>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Globally, the government approach toward drug use has shifted in some places. Countries that have implemented drug policy reforms have achieved success in reducing the magnitude of the repercussions that are usually associated with unhealthy drug consumption, and its significant effects on the mental and physical wellbeing of individuals. This is highly important to highlight since drug dependency, and addiction are strong factors that have to be taken into account in evaluating the possible resolutions to the issue. Recognizing the root causes of the problem is essential while understanding the previous attempts at resolving the issue. Drug dependency, and addiction are strong root causes that need to be taken into account, as in this stage, prevention is more difficult to achieve in the case of a single person, for instance Switzerland’s 1994 policy which supplies heroin dependent citizens the ability to get a safely administered dose, helps alleviate the risks of overdosage, and even contamination from unsterile injections. </w:t>
      </w:r>
    </w:p>
    <w:p w:rsidR="00000000" w:rsidDel="00000000" w:rsidP="00000000" w:rsidRDefault="00000000" w:rsidRPr="00000000" w14:paraId="0000005E">
      <w:pPr>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Countries that have shifted their perspectives to be centered around public health, rather than public order, have successfully helped undermine the severity of progressing addiction, and the increased risks of mental and physical degradation due to drug consumption. This approach is promising when evaluating the reforms of past action on drug policy, as it is important to further evaluate not only the effects, but also the psychology of human behavior in regard to drug consumption, and dependency. </w:t>
      </w:r>
    </w:p>
    <w:p w:rsidR="00000000" w:rsidDel="00000000" w:rsidP="00000000" w:rsidRDefault="00000000" w:rsidRPr="00000000" w14:paraId="00000060">
      <w:pPr>
        <w:spacing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1">
      <w:pPr>
        <w:spacing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Possible Solutions</w:t>
      </w:r>
    </w:p>
    <w:p w:rsidR="00000000" w:rsidDel="00000000" w:rsidP="00000000" w:rsidRDefault="00000000" w:rsidRPr="00000000" w14:paraId="00000062">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possible solution for the issue in question is for nations to adopt legal markets for certain psychoactive drugs, namely cannabis. Countries could follow Uruguay, Canada, and Mexico as an example of legalizing marijuana (Raisbeck and Vásquez). Nations don’t necessarily need to fully legalize drugs, but instead could simply implement harm-reduction policies that involve decriminalizing drugs, either in a de facto or de jure manner. In establishing these policies, nations should take into account the impact and potential danger of each type of psychoactive substance. It is also essential for governments to invest in expanding and ensuring access to medications to treat drug dependence and pain relief, as well as making clean syringes more accessible for injections. The funding for these initiatives could be sourced from the investments governments currently make in the “war against drugs” that reach billions of dollars each year. </w:t>
      </w:r>
    </w:p>
    <w:p w:rsidR="00000000" w:rsidDel="00000000" w:rsidP="00000000" w:rsidRDefault="00000000" w:rsidRPr="00000000" w14:paraId="00000063">
      <w:pPr>
        <w:pageBreakBefore w:val="0"/>
        <w:spacing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4">
      <w:pPr>
        <w:pageBreakBefore w:val="0"/>
        <w:spacing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Sustainable Development Goal (SDG)</w:t>
      </w:r>
    </w:p>
    <w:p w:rsidR="00000000" w:rsidDel="00000000" w:rsidP="00000000" w:rsidRDefault="00000000" w:rsidRPr="00000000" w14:paraId="00000065">
      <w:pPr>
        <w:pageBreakBefore w:val="0"/>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Sustainable Development Goal #3, Good Health and Wellbeing, directly correlates to the issue of reforming drug policies, and its concerns related to mental, and physical good health and well-being. By addressing the progression in drug policies, the well-being of the public is essential to cater to these decisions, especially as the world moves forward. </w:t>
      </w:r>
    </w:p>
    <w:p w:rsidR="00000000" w:rsidDel="00000000" w:rsidP="00000000" w:rsidRDefault="00000000" w:rsidRPr="00000000" w14:paraId="00000066">
      <w:pPr>
        <w:pageBreakBefore w:val="0"/>
        <w:spacing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7">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8">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9">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A">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B">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C">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D">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E">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6F">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70">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71">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72">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73">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74">
      <w:pPr>
        <w:pageBreakBefore w:val="0"/>
        <w:widowControl w:val="0"/>
        <w:spacing w:after="200" w:line="360" w:lineRule="auto"/>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Bibliography</w:t>
      </w:r>
    </w:p>
    <w:p w:rsidR="00000000" w:rsidDel="00000000" w:rsidP="00000000" w:rsidRDefault="00000000" w:rsidRPr="00000000" w14:paraId="00000075">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“About Drug Law Reform in Uruguay.” Transnational Institute, 29 June 2015, www.tni.org/en/publication/about-drug-law-reform-in-uruguay#:~:text=Drug%20consumption%20is%20not%20a,can%20possess%20for%20personal%20use. </w:t>
      </w:r>
    </w:p>
    <w:p w:rsidR="00000000" w:rsidDel="00000000" w:rsidP="00000000" w:rsidRDefault="00000000" w:rsidRPr="00000000" w14:paraId="00000076">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“Aligning Drug Policies with Human Rights.” OHCHR, 1 June 2022, www.ohchr.org/en/statements/2022/06/aligning-drug-policies-human-rights. </w:t>
      </w:r>
    </w:p>
    <w:p w:rsidR="00000000" w:rsidDel="00000000" w:rsidP="00000000" w:rsidRDefault="00000000" w:rsidRPr="00000000" w14:paraId="00000077">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“Approaches to Decriminalizing Drug Use &amp;amp; Possession.” Drug Policy Alliance, Feb. 2015, www.unodc.org/documents/ungass2016/Contributions/Civil/DrugPolicyAlliance/DPA_Fact_Sheet_Approaches_to_Decriminalization_Feb2015_1.pdf. </w:t>
      </w:r>
    </w:p>
    <w:p w:rsidR="00000000" w:rsidDel="00000000" w:rsidP="00000000" w:rsidRDefault="00000000" w:rsidRPr="00000000" w14:paraId="00000078">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Baumgartner, Jesse&amp;nbsp; C., et al. “Too Many Lives Lost: Comparing Overdose Mortality Rates and Policy Solutions Across High-Income Countries.” Commonwealth Fund, 19 May 2022, www.commonwealthfund.org/blog/2022/too-many-lives-lost-comparing-overdose-mortality-rates-policy-solutions#:~:text=Overdose%2FDrug%2DRelated%20Deaths%20Are,States%2C%20Followed%20Closely%20by%20Scotland. </w:t>
      </w:r>
    </w:p>
    <w:p w:rsidR="00000000" w:rsidDel="00000000" w:rsidP="00000000" w:rsidRDefault="00000000" w:rsidRPr="00000000" w14:paraId="00000079">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Chand, Kailash. “Should Drugs Be Decriminalised? Yes.” BMJ, vol. 335, no. 7627, 10 Nov. 2007, pp. 966–966, https://doi.org/10.1136/bmj.39360.489132.ad. </w:t>
      </w:r>
    </w:p>
    <w:p w:rsidR="00000000" w:rsidDel="00000000" w:rsidP="00000000" w:rsidRDefault="00000000" w:rsidRPr="00000000" w14:paraId="0000007A">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“Decriminalization Works, but Too Few Countries Are Taking the Bold Step.” UNAIDS, 3 Mar. 2020, www.unaids.org/en/resources/presscentre/featurestories/2020/march/20200303_drugs. </w:t>
      </w:r>
    </w:p>
    <w:p w:rsidR="00000000" w:rsidDel="00000000" w:rsidP="00000000" w:rsidRDefault="00000000" w:rsidRPr="00000000" w14:paraId="0000007B">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 Decriminalisation in Portugal: Setting the Record Straight.” Transform - Drug Policy Foundation, 13 May 2021, transformdrugs.org/blog/drug-decriminalisation-in-portugal-setting-the-record-straight. </w:t>
      </w:r>
    </w:p>
    <w:p w:rsidR="00000000" w:rsidDel="00000000" w:rsidP="00000000" w:rsidRDefault="00000000" w:rsidRPr="00000000" w14:paraId="0000007C">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 Policies.” CEB, 2019, unsceb.org/topics/drug-policies. </w:t>
      </w:r>
    </w:p>
    <w:p w:rsidR="00000000" w:rsidDel="00000000" w:rsidP="00000000" w:rsidRDefault="00000000" w:rsidRPr="00000000" w14:paraId="0000007D">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 Policies: High Commissioner Calls for Transformative Changes.” OHCHR, 13 Mar. 2023, www.ohchr.org/en/statements-and-speeches/2023/03/drug-policies-high-commissioner-calls-transformative-changes. </w:t>
      </w:r>
    </w:p>
    <w:p w:rsidR="00000000" w:rsidDel="00000000" w:rsidP="00000000" w:rsidRDefault="00000000" w:rsidRPr="00000000" w14:paraId="0000007E">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 Policy in Switzerland.” Federal Office of Health FOPH, 28 Apr. 2021, www.bag.admin.ch/bag/en/home/strategie-und-politik/politische-auftraege-und-aktionsplaene/drogenpolitik.html. </w:t>
      </w:r>
    </w:p>
    <w:p w:rsidR="00000000" w:rsidDel="00000000" w:rsidP="00000000" w:rsidRDefault="00000000" w:rsidRPr="00000000" w14:paraId="0000007F">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“Drug-Related Deaths and Mortality Rates in Americas.” UNODC, 2017, dataunodc.un.org/drugs/mortality/americas-2017. </w:t>
      </w:r>
    </w:p>
    <w:p w:rsidR="00000000" w:rsidDel="00000000" w:rsidP="00000000" w:rsidRDefault="00000000" w:rsidRPr="00000000" w14:paraId="00000080">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“Drugs (Psychoactive).” World Health Organization, www.who.int/health-topics/drugs-psychoactive#tab=tab_1. Accessed 12 May 2023. </w:t>
      </w:r>
    </w:p>
    <w:p w:rsidR="00000000" w:rsidDel="00000000" w:rsidP="00000000" w:rsidRDefault="00000000" w:rsidRPr="00000000" w14:paraId="00000081">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“Drugs.” Government of the Netherlands, 2 Feb. 2022, www.government.nl/topics/drugs#:~:text=In%20the%20Netherlands%2C%20it%20is,drinks%20are%20sold%20or%20consumed. </w:t>
      </w:r>
    </w:p>
    <w:p w:rsidR="00000000" w:rsidDel="00000000" w:rsidP="00000000" w:rsidRDefault="00000000" w:rsidRPr="00000000" w14:paraId="00000082">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“End ‘war on Drugs’ and Promote Policies Rooted in Human Rights: UN Experts.” OHCHR, 24 June 2022, www.ohchr.org/en/statements/2022/06/end-war-drugs-and-promote-policies-rooted-human-rights-un-experts. </w:t>
      </w:r>
    </w:p>
    <w:p w:rsidR="00000000" w:rsidDel="00000000" w:rsidP="00000000" w:rsidRDefault="00000000" w:rsidRPr="00000000" w14:paraId="00000083">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Global Commission on Drug Policy. “Enforcement of Drug Laws: Refocusing on Organized Crime Elites.” The Global Commission on Drug Policy, 3 Sept. 2020, www.globalcommissionondrugs.org/reports/enforcement-of-drug-laws. </w:t>
      </w:r>
    </w:p>
    <w:p w:rsidR="00000000" w:rsidDel="00000000" w:rsidP="00000000" w:rsidRDefault="00000000" w:rsidRPr="00000000" w14:paraId="00000084">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“HIV and People Who Use Drugs.” UNAIDS, 2021, www.unaids.org/sites/default/files/media_asset/02-hiv-human-rights-factsheet-people-who-use-drugs_en.pdf. </w:t>
      </w:r>
    </w:p>
    <w:p w:rsidR="00000000" w:rsidDel="00000000" w:rsidP="00000000" w:rsidRDefault="00000000" w:rsidRPr="00000000" w14:paraId="00000085">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“HIV and Substance Use.” National Institutes of Health, 13 Aug. 2021, hivinfo.nih.gov/understanding-hiv/fact-sheets/hiv-and-substance-use#:~:text=person%20with%20HIV%3F-,Substance%20use%20can%20harm%20the%20health%20of%20a%20person%20with,cause%20HIV%20infection%20to%20worsen. </w:t>
      </w:r>
    </w:p>
    <w:p w:rsidR="00000000" w:rsidDel="00000000" w:rsidP="00000000" w:rsidRDefault="00000000" w:rsidRPr="00000000" w14:paraId="00000086">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Iglesias, Mayra, et al. “Marijuana: Made in Uruguay.” Wilson Center, www.wilsoncenter.org/blog-post/marijuana-made-uruguay#:~:text=In%202013%2C%20Uruguay%20became%20the,attempt%20full%20legalization%20was%20controversial. Accessed 13 May 2023. </w:t>
      </w:r>
    </w:p>
    <w:p w:rsidR="00000000" w:rsidDel="00000000" w:rsidP="00000000" w:rsidRDefault="00000000" w:rsidRPr="00000000" w14:paraId="00000087">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“Joint United Nations Statement on Ending Discrimination in Health Care Settings.” World Health Organization, 27 June 2017, www.who.int/en/news-room/detail/27-06-2017-joint-united-nations-statement-on-ending-discrimination-in-health-care-settings. </w:t>
      </w:r>
    </w:p>
    <w:p w:rsidR="00000000" w:rsidDel="00000000" w:rsidP="00000000" w:rsidRDefault="00000000" w:rsidRPr="00000000" w14:paraId="00000088">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Knopf, Taylor. “Switzerland Couldn’t Stop Drug Users. So It Started Supporting Them.” North Carolina Health News, 21 Jan. 2019, www.northcarolinahealthnews.org/2019/01/21/switzerland-couldnt-stop-drug-users-so-it-started-supporting-them/. </w:t>
      </w:r>
    </w:p>
    <w:p w:rsidR="00000000" w:rsidDel="00000000" w:rsidP="00000000" w:rsidRDefault="00000000" w:rsidRPr="00000000" w14:paraId="00000089">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Maas, Deon. “CANNABIS COUNTRY REPORT THE NETHERLANDS – HOW TO GET A CANNABIS LICENCE.” CANNAVIGIA, 2 Nov. 2022, cannavigia.com/cannabis-country-report-netherlands-how-to-get-a-cannabis-license. </w:t>
      </w:r>
    </w:p>
    <w:p w:rsidR="00000000" w:rsidDel="00000000" w:rsidP="00000000" w:rsidRDefault="00000000" w:rsidRPr="00000000" w14:paraId="0000008A">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MedlinePlus. “Overdose.” MedlinePlus, medlineplus.gov/ency/article/007287.htm. Accessed 12 May 2023. </w:t>
      </w:r>
    </w:p>
    <w:p w:rsidR="00000000" w:rsidDel="00000000" w:rsidP="00000000" w:rsidRDefault="00000000" w:rsidRPr="00000000" w14:paraId="0000008B">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National Institute on Drug Abuse. “Drug Misuse and Addiction.” National Institute on Drug Abuse, 13 July 2020, nida.nih.gov/publications/drugs-brains-behavior-science-addiction/drug-misuse-addiction. </w:t>
      </w:r>
    </w:p>
    <w:p w:rsidR="00000000" w:rsidDel="00000000" w:rsidP="00000000" w:rsidRDefault="00000000" w:rsidRPr="00000000" w14:paraId="0000008C">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“Opioid Overdose.” World Health Organization, 4 Aug. 2021, www.who.int/news-room/fact-sheets/detail/opioid-overdose. </w:t>
      </w:r>
    </w:p>
    <w:p w:rsidR="00000000" w:rsidDel="00000000" w:rsidP="00000000" w:rsidRDefault="00000000" w:rsidRPr="00000000" w14:paraId="0000008D">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“Overview: Decriminalisation vs Legalisation.” Alcohol and Drug Foundation, 24 Nov. 2022, adf.org.au/talking-about-drugs/law/decriminalisation/overview-decriminalisation-legalisation/#:~:text=The%20key%20difference%20to%20a,to%20possess%20and%20use%20drugs. </w:t>
      </w:r>
    </w:p>
    <w:p w:rsidR="00000000" w:rsidDel="00000000" w:rsidP="00000000" w:rsidRDefault="00000000" w:rsidRPr="00000000" w14:paraId="0000008E">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“Progress Reports.” World Health Organization, 23 May 2018, apps.who.int/gb/ebwha/pdf_files/WHA71/A71_41Rev2-en.pdf. </w:t>
      </w:r>
    </w:p>
    <w:p w:rsidR="00000000" w:rsidDel="00000000" w:rsidP="00000000" w:rsidRDefault="00000000" w:rsidRPr="00000000" w14:paraId="0000008F">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Raisbeck, Daniel, and Ian Vásquez. “The International War on Drugs.” Cato Institute, 2022, www.cato.org/cato-handbook-policymakers/cato-handbook-policymakers-9th-edition-2022/international-war-drugs. </w:t>
      </w:r>
    </w:p>
    <w:p w:rsidR="00000000" w:rsidDel="00000000" w:rsidP="00000000" w:rsidRDefault="00000000" w:rsidRPr="00000000" w14:paraId="00000090">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Ritter, Alison. “Decriminalisation or Legalisation: Injecting Evidence in the Drug Law Reform Debate.” UNSW, ndarc.med.unsw.edu.au/blog/decriminalisation-or-legalisation-injecting-evidence-drug-law-reform-debate#:~:text=One%20argument%20against%20decriminalisation%20is,a%20deterrent%20for%20some%20people. Accessed 13 May 2023. </w:t>
      </w:r>
    </w:p>
    <w:p w:rsidR="00000000" w:rsidDel="00000000" w:rsidP="00000000" w:rsidRDefault="00000000" w:rsidRPr="00000000" w14:paraId="00000091">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RÊGO, Ximene, et al. “20 Years of Portuguese Drug Policy - Developments, Challenges and the Quest for Human Rights.” Substance Abuse Treatment, Prevention, and Policy, vol. 16, no. 1, 17 July 2021, https://doi.org/10.1186/s13011-021-00394-7. </w:t>
      </w:r>
    </w:p>
    <w:p w:rsidR="00000000" w:rsidDel="00000000" w:rsidP="00000000" w:rsidRDefault="00000000" w:rsidRPr="00000000" w14:paraId="00000092">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Schmidt, Samantha, and Diana Durán. “Colombia, Largest Cocaine Supplier to U.S., Considers Decriminalizing.” The Washington Post, 22 Aug. 2022, www.washingtonpost.com/world/2022/08/20/colombia-cocaine-decriminalize-petro/. </w:t>
      </w:r>
    </w:p>
    <w:p w:rsidR="00000000" w:rsidDel="00000000" w:rsidP="00000000" w:rsidRDefault="00000000" w:rsidRPr="00000000" w14:paraId="00000093">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“Stigma around Drug Use.” Government of Canada, 2 Mar. 2022, www.canada.ca/en/health-canada/services/opioids/stigma.html. </w:t>
      </w:r>
    </w:p>
    <w:p w:rsidR="00000000" w:rsidDel="00000000" w:rsidP="00000000" w:rsidRDefault="00000000" w:rsidRPr="00000000" w14:paraId="00000094">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“Uruguay Cocaine and Drug Addiction Problem.” Narconon International, www.narconon.org/drug-information/uruguay-drug-addiction.html. Accessed 13 May 2023. </w:t>
      </w:r>
    </w:p>
    <w:p w:rsidR="00000000" w:rsidDel="00000000" w:rsidP="00000000" w:rsidRDefault="00000000" w:rsidRPr="00000000" w14:paraId="00000095">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“War on Drugs - Timeline in America, Definition &amp;amp; Facts.” History.Com, 31 May 2017, www.history.com/topics/crime/the-war-on-drugs. </w:t>
      </w:r>
    </w:p>
    <w:p w:rsidR="00000000" w:rsidDel="00000000" w:rsidP="00000000" w:rsidRDefault="00000000" w:rsidRPr="00000000" w14:paraId="00000096">
      <w:pPr>
        <w:pageBreakBefore w:val="0"/>
        <w:widowControl w:val="0"/>
        <w:spacing w:after="200" w:line="360" w:lineRule="auto"/>
        <w:ind w:left="720" w:hanging="72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WHO. “Consolidated Guidelines on HIV Prevention, Diagnosis, Treatment and Care for Key Populations.” World Health Organization, 1 July 2014, www.who.int/publications/i/item/9789241507431. </w:t>
      </w:r>
    </w:p>
    <w:p w:rsidR="00000000" w:rsidDel="00000000" w:rsidP="00000000" w:rsidRDefault="00000000" w:rsidRPr="00000000" w14:paraId="00000097">
      <w:pPr>
        <w:pageBreakBefore w:val="0"/>
        <w:widowControl w:val="0"/>
        <w:spacing w:after="200" w:line="360" w:lineRule="auto"/>
        <w:ind w:left="720" w:hanging="720"/>
        <w:jc w:val="both"/>
        <w:rPr>
          <w:rFonts w:ascii="Century Gothic" w:cs="Century Gothic" w:eastAsia="Century Gothic" w:hAnsi="Century Gothic"/>
          <w:b w:val="1"/>
          <w:color w:val="0000ff"/>
          <w:sz w:val="28"/>
          <w:szCs w:val="28"/>
        </w:rPr>
      </w:pPr>
      <w:r w:rsidDel="00000000" w:rsidR="00000000" w:rsidRPr="00000000">
        <w:rPr>
          <w:rFonts w:ascii="Century Gothic" w:cs="Century Gothic" w:eastAsia="Century Gothic" w:hAnsi="Century Gothic"/>
          <w:sz w:val="24"/>
          <w:szCs w:val="24"/>
          <w:rtl w:val="0"/>
        </w:rPr>
        <w:t xml:space="preserve">Wilson, J Q. “Against the Legalization of Drugs.” Office of Justice Programs, May 1990, www.ojp.gov/ncjrs/virtual-library/abstracts/against-legalization-drugs-1. </w:t>
      </w:r>
      <w:r w:rsidDel="00000000" w:rsidR="00000000" w:rsidRPr="00000000">
        <w:rPr>
          <w:rtl w:val="0"/>
        </w:rPr>
      </w:r>
    </w:p>
    <w:p w:rsidR="00000000" w:rsidDel="00000000" w:rsidP="00000000" w:rsidRDefault="00000000" w:rsidRPr="00000000" w14:paraId="00000098">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99">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9A">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9B">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p>
    <w:p w:rsidR="00000000" w:rsidDel="00000000" w:rsidP="00000000" w:rsidRDefault="00000000" w:rsidRPr="00000000" w14:paraId="0000009C">
      <w:pPr>
        <w:pageBreakBefore w:val="0"/>
        <w:widowControl w:val="0"/>
        <w:spacing w:after="200" w:line="360" w:lineRule="auto"/>
        <w:jc w:val="both"/>
        <w:rPr>
          <w:rFonts w:ascii="Century Gothic" w:cs="Century Gothic" w:eastAsia="Century Gothic" w:hAnsi="Century Gothic"/>
          <w:b w:val="1"/>
          <w:color w:val="0000ff"/>
          <w:sz w:val="24"/>
          <w:szCs w:val="24"/>
        </w:rPr>
      </w:pPr>
      <w:r w:rsidDel="00000000" w:rsidR="00000000" w:rsidRPr="00000000">
        <w:rPr>
          <w:rFonts w:ascii="Century Gothic" w:cs="Century Gothic" w:eastAsia="Century Gothic" w:hAnsi="Century Gothic"/>
          <w:b w:val="1"/>
          <w:color w:val="0000ff"/>
          <w:sz w:val="28"/>
          <w:szCs w:val="28"/>
          <w:rtl w:val="0"/>
        </w:rPr>
        <w:t xml:space="preserve">Appendix</w:t>
      </w:r>
      <w:r w:rsidDel="00000000" w:rsidR="00000000" w:rsidRPr="00000000">
        <w:rPr>
          <w:rtl w:val="0"/>
        </w:rPr>
      </w:r>
    </w:p>
    <w:p w:rsidR="00000000" w:rsidDel="00000000" w:rsidP="00000000" w:rsidRDefault="00000000" w:rsidRPr="00000000" w14:paraId="0000009D">
      <w:pPr>
        <w:pageBreakBefore w:val="0"/>
        <w:widowControl w:val="0"/>
        <w:numPr>
          <w:ilvl w:val="0"/>
          <w:numId w:val="1"/>
        </w:numPr>
        <w:spacing w:after="0" w:afterAutospacing="0" w:line="360" w:lineRule="auto"/>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Pr>
        <w:drawing>
          <wp:inline distB="114300" distT="114300" distL="114300" distR="114300">
            <wp:extent cx="5276850" cy="395763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76850" cy="3957638"/>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ageBreakBefore w:val="0"/>
        <w:widowControl w:val="0"/>
        <w:numPr>
          <w:ilvl w:val="1"/>
          <w:numId w:val="1"/>
        </w:numPr>
        <w:spacing w:after="0" w:afterAutospacing="0" w:line="360" w:lineRule="auto"/>
        <w:ind w:left="144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Bar Graph that shows increasing drug abuse deaths, the numbers have been consistently increasing globally</w:t>
      </w:r>
    </w:p>
    <w:p w:rsidR="00000000" w:rsidDel="00000000" w:rsidP="00000000" w:rsidRDefault="00000000" w:rsidRPr="00000000" w14:paraId="0000009F">
      <w:pPr>
        <w:pageBreakBefore w:val="0"/>
        <w:widowControl w:val="0"/>
        <w:numPr>
          <w:ilvl w:val="0"/>
          <w:numId w:val="1"/>
        </w:numPr>
        <w:spacing w:after="0" w:afterAutospacing="0" w:line="360" w:lineRule="auto"/>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Source #2: </w:t>
      </w:r>
      <w:hyperlink r:id="rId9">
        <w:r w:rsidDel="00000000" w:rsidR="00000000" w:rsidRPr="00000000">
          <w:rPr>
            <w:rFonts w:ascii="Century Gothic" w:cs="Century Gothic" w:eastAsia="Century Gothic" w:hAnsi="Century Gothic"/>
            <w:color w:val="1155cc"/>
            <w:sz w:val="24"/>
            <w:szCs w:val="24"/>
            <w:u w:val="single"/>
            <w:rtl w:val="0"/>
          </w:rPr>
          <w:t xml:space="preserve">The Global Commission on Drugs - Publications</w:t>
        </w:r>
      </w:hyperlink>
      <w:r w:rsidDel="00000000" w:rsidR="00000000" w:rsidRPr="00000000">
        <w:rPr>
          <w:rtl w:val="0"/>
        </w:rPr>
      </w:r>
    </w:p>
    <w:p w:rsidR="00000000" w:rsidDel="00000000" w:rsidP="00000000" w:rsidRDefault="00000000" w:rsidRPr="00000000" w14:paraId="000000A0">
      <w:pPr>
        <w:pageBreakBefore w:val="0"/>
        <w:widowControl w:val="0"/>
        <w:numPr>
          <w:ilvl w:val="1"/>
          <w:numId w:val="1"/>
        </w:numPr>
        <w:spacing w:after="0" w:afterAutospacing="0" w:line="360" w:lineRule="auto"/>
        <w:ind w:left="144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Global Commission on Drugs is an organization that promotes improvements in global drug policies. They have various publications, including position papers and reports on a variety of drug policy-related issues. </w:t>
      </w:r>
    </w:p>
    <w:p w:rsidR="00000000" w:rsidDel="00000000" w:rsidP="00000000" w:rsidRDefault="00000000" w:rsidRPr="00000000" w14:paraId="000000A1">
      <w:pPr>
        <w:pageBreakBefore w:val="0"/>
        <w:widowControl w:val="0"/>
        <w:numPr>
          <w:ilvl w:val="0"/>
          <w:numId w:val="1"/>
        </w:numPr>
        <w:spacing w:after="0" w:afterAutospacing="0" w:line="360" w:lineRule="auto"/>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Source #3: </w:t>
      </w:r>
      <w:hyperlink r:id="rId10">
        <w:r w:rsidDel="00000000" w:rsidR="00000000" w:rsidRPr="00000000">
          <w:rPr>
            <w:rFonts w:ascii="Century Gothic" w:cs="Century Gothic" w:eastAsia="Century Gothic" w:hAnsi="Century Gothic"/>
            <w:color w:val="1155cc"/>
            <w:sz w:val="24"/>
            <w:szCs w:val="24"/>
            <w:u w:val="single"/>
            <w:rtl w:val="0"/>
          </w:rPr>
          <w:t xml:space="preserve">UNAIDS Global Update 2022</w:t>
        </w:r>
      </w:hyperlink>
      <w:r w:rsidDel="00000000" w:rsidR="00000000" w:rsidRPr="00000000">
        <w:rPr>
          <w:rtl w:val="0"/>
        </w:rPr>
      </w:r>
    </w:p>
    <w:p w:rsidR="00000000" w:rsidDel="00000000" w:rsidP="00000000" w:rsidRDefault="00000000" w:rsidRPr="00000000" w14:paraId="000000A2">
      <w:pPr>
        <w:pageBreakBefore w:val="0"/>
        <w:widowControl w:val="0"/>
        <w:numPr>
          <w:ilvl w:val="1"/>
          <w:numId w:val="1"/>
        </w:numPr>
        <w:spacing w:after="0" w:afterAutospacing="0" w:line="360" w:lineRule="auto"/>
        <w:ind w:left="144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Joint United Nations Programme on HIV/AIDS (UNAIDS) has a publication that details progress that has been made related to HIV/AIDS. There is substantial information about the link between drug policies and this infectious disease. </w:t>
      </w:r>
    </w:p>
    <w:p w:rsidR="00000000" w:rsidDel="00000000" w:rsidP="00000000" w:rsidRDefault="00000000" w:rsidRPr="00000000" w14:paraId="000000A3">
      <w:pPr>
        <w:pageBreakBefore w:val="0"/>
        <w:widowControl w:val="0"/>
        <w:numPr>
          <w:ilvl w:val="0"/>
          <w:numId w:val="1"/>
        </w:numPr>
        <w:spacing w:after="0" w:afterAutospacing="0" w:line="360" w:lineRule="auto"/>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Source #4: </w:t>
      </w:r>
      <w:hyperlink r:id="rId11">
        <w:r w:rsidDel="00000000" w:rsidR="00000000" w:rsidRPr="00000000">
          <w:rPr>
            <w:rFonts w:ascii="Century Gothic" w:cs="Century Gothic" w:eastAsia="Century Gothic" w:hAnsi="Century Gothic"/>
            <w:color w:val="1155cc"/>
            <w:sz w:val="24"/>
            <w:szCs w:val="24"/>
            <w:u w:val="single"/>
            <w:rtl w:val="0"/>
          </w:rPr>
          <w:t xml:space="preserve">Cato Institute’s Handbook for Policy Makers</w:t>
        </w:r>
      </w:hyperlink>
      <w:r w:rsidDel="00000000" w:rsidR="00000000" w:rsidRPr="00000000">
        <w:rPr>
          <w:rtl w:val="0"/>
        </w:rPr>
      </w:r>
    </w:p>
    <w:p w:rsidR="00000000" w:rsidDel="00000000" w:rsidP="00000000" w:rsidRDefault="00000000" w:rsidRPr="00000000" w14:paraId="000000A4">
      <w:pPr>
        <w:pageBreakBefore w:val="0"/>
        <w:widowControl w:val="0"/>
        <w:numPr>
          <w:ilvl w:val="1"/>
          <w:numId w:val="1"/>
        </w:numPr>
        <w:spacing w:after="0" w:afterAutospacing="0" w:line="360" w:lineRule="auto"/>
        <w:ind w:left="144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This handbook published by Cato Institute, a think tank located in Washington D.C., outlines recommended policies for handling drug-related crimes. This information could be used to assist in brainstorming for possible solutions. </w:t>
      </w:r>
    </w:p>
    <w:p w:rsidR="00000000" w:rsidDel="00000000" w:rsidP="00000000" w:rsidRDefault="00000000" w:rsidRPr="00000000" w14:paraId="000000A5">
      <w:pPr>
        <w:pageBreakBefore w:val="0"/>
        <w:widowControl w:val="0"/>
        <w:numPr>
          <w:ilvl w:val="0"/>
          <w:numId w:val="1"/>
        </w:numPr>
        <w:spacing w:after="0" w:afterAutospacing="0" w:line="360" w:lineRule="auto"/>
        <w:ind w:left="72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Source #5: </w:t>
      </w:r>
      <w:hyperlink r:id="rId12">
        <w:r w:rsidDel="00000000" w:rsidR="00000000" w:rsidRPr="00000000">
          <w:rPr>
            <w:rFonts w:ascii="Century Gothic" w:cs="Century Gothic" w:eastAsia="Century Gothic" w:hAnsi="Century Gothic"/>
            <w:color w:val="1155cc"/>
            <w:sz w:val="24"/>
            <w:szCs w:val="24"/>
            <w:u w:val="single"/>
            <w:rtl w:val="0"/>
          </w:rPr>
          <w:t xml:space="preserve">Drug Policy Alliance’s Fact Sheet</w:t>
        </w:r>
      </w:hyperlink>
      <w:r w:rsidDel="00000000" w:rsidR="00000000" w:rsidRPr="00000000">
        <w:rPr>
          <w:rFonts w:ascii="Century Gothic" w:cs="Century Gothic" w:eastAsia="Century Gothic" w:hAnsi="Century Gothic"/>
          <w:sz w:val="24"/>
          <w:szCs w:val="24"/>
          <w:rtl w:val="0"/>
        </w:rPr>
        <w:tab/>
      </w:r>
    </w:p>
    <w:p w:rsidR="00000000" w:rsidDel="00000000" w:rsidP="00000000" w:rsidRDefault="00000000" w:rsidRPr="00000000" w14:paraId="000000A6">
      <w:pPr>
        <w:pageBreakBefore w:val="0"/>
        <w:widowControl w:val="0"/>
        <w:numPr>
          <w:ilvl w:val="1"/>
          <w:numId w:val="1"/>
        </w:numPr>
        <w:spacing w:after="200" w:line="360" w:lineRule="auto"/>
        <w:ind w:left="1440" w:hanging="360"/>
        <w:jc w:val="both"/>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This fact sheet contains information that supports the decriminalization of drugs, including statistics, positions of various governments and intergovernmental organizations, and examples of successful decriminalization cases. </w:t>
      </w:r>
      <w:r w:rsidDel="00000000" w:rsidR="00000000" w:rsidRPr="00000000">
        <w:rPr>
          <w:rtl w:val="0"/>
        </w:rPr>
      </w:r>
    </w:p>
    <w:p w:rsidR="00000000" w:rsidDel="00000000" w:rsidP="00000000" w:rsidRDefault="00000000" w:rsidRPr="00000000" w14:paraId="000000A7">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8">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9">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A">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B">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C">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D">
      <w:pPr>
        <w:pageBreakBefore w:val="0"/>
        <w:widowControl w:val="0"/>
        <w:spacing w:after="200" w:line="36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E">
      <w:pPr>
        <w:pageBreakBefore w:val="0"/>
        <w:spacing w:line="360" w:lineRule="auto"/>
        <w:rPr>
          <w:rFonts w:ascii="Century Gothic" w:cs="Century Gothic" w:eastAsia="Century Gothic" w:hAnsi="Century Gothic"/>
          <w:b w:val="1"/>
          <w:sz w:val="28"/>
          <w:szCs w:val="28"/>
        </w:rPr>
      </w:pPr>
      <w:r w:rsidDel="00000000" w:rsidR="00000000" w:rsidRPr="00000000">
        <w:rPr>
          <w:rtl w:val="0"/>
        </w:rPr>
      </w:r>
    </w:p>
    <w:sectPr>
      <w:headerReference r:id="rId13" w:type="default"/>
      <w:footerReference r:id="rId1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ageBreakBefore w:val="0"/>
      <w:widowControl w:val="0"/>
      <w:tabs>
        <w:tab w:val="center" w:leader="none" w:pos="4320"/>
        <w:tab w:val="right" w:leader="none" w:pos="8640"/>
      </w:tabs>
      <w:spacing w:line="240" w:lineRule="auto"/>
      <w:jc w:val="right"/>
      <w:rPr/>
    </w:pPr>
    <w:r w:rsidDel="00000000" w:rsidR="00000000" w:rsidRPr="00000000">
      <w:rPr>
        <w:sz w:val="18"/>
        <w:szCs w:val="18"/>
        <w:rtl w:val="0"/>
      </w:rPr>
      <w:t xml:space="preserve"> </w:t>
    </w:r>
    <w:r w:rsidDel="00000000" w:rsidR="00000000" w:rsidRPr="00000000">
      <w:rPr>
        <w:b w:val="1"/>
        <w:sz w:val="18"/>
        <w:szCs w:val="18"/>
        <w:rtl w:val="0"/>
      </w:rPr>
      <w:t xml:space="preserve">Research Report</w:t>
    </w:r>
    <w:r w:rsidDel="00000000" w:rsidR="00000000" w:rsidRPr="00000000">
      <w:rPr>
        <w:sz w:val="18"/>
        <w:szCs w:val="18"/>
        <w:rtl w:val="0"/>
      </w:rPr>
      <w:t xml:space="preserve"> |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pageBreakBefore w:val="0"/>
      <w:widowControl w:val="0"/>
      <w:tabs>
        <w:tab w:val="center" w:leader="none" w:pos="4320"/>
        <w:tab w:val="right" w:leader="none" w:pos="8640"/>
      </w:tabs>
      <w:spacing w:before="708" w:line="240" w:lineRule="auto"/>
      <w:jc w:val="right"/>
      <w:rPr/>
    </w:pPr>
    <w:r w:rsidDel="00000000" w:rsidR="00000000" w:rsidRPr="00000000">
      <w:rPr>
        <w:b w:val="1"/>
        <w:sz w:val="18"/>
        <w:szCs w:val="18"/>
        <w:rtl w:val="0"/>
      </w:rPr>
      <w:t xml:space="preserve">Panama Model United Nations </w:t>
    </w:r>
    <w:r w:rsidDel="00000000" w:rsidR="00000000" w:rsidRPr="00000000">
      <w:rPr>
        <w:b w:val="1"/>
        <w:color w:val="0000ff"/>
        <w:sz w:val="18"/>
        <w:szCs w:val="18"/>
        <w:rtl w:val="0"/>
      </w:rPr>
      <w:t xml:space="preserve">2023</w:t>
    </w:r>
    <w:r w:rsidDel="00000000" w:rsidR="00000000" w:rsidRPr="00000000">
      <w:rPr>
        <w:sz w:val="18"/>
        <w:szCs w:val="18"/>
        <w:rtl w:val="0"/>
      </w:rPr>
      <w:t xml:space="preserve">| XXXI Annual Session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to.org/cato-handbook-policymakers/cato-handbook-policymakers-9th-edition-2022/international-war-drugs" TargetMode="External"/><Relationship Id="rId10" Type="http://schemas.openxmlformats.org/officeDocument/2006/relationships/hyperlink" Target="https://www.unaids.org/sites/default/files/media_asset/2022-global-aids-update_en.pdf" TargetMode="External"/><Relationship Id="rId13" Type="http://schemas.openxmlformats.org/officeDocument/2006/relationships/header" Target="header1.xml"/><Relationship Id="rId12" Type="http://schemas.openxmlformats.org/officeDocument/2006/relationships/hyperlink" Target="https://www.unodc.org/documents/ungass2016/Contributions/Civil/DrugPolicyAlliance/DPA_Fact_Sheet_Approaches_to_Decriminalization_Feb2015_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lobalcommissionondrugs.org/report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bag.admin.ch/bag/en/home/strategie-und-politik/politische-auftraege-und-aktionsplaene/drogenpolitik.html"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